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F2" w:rsidRDefault="001D2CF2" w:rsidP="001D2CF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1D2CF2">
        <w:rPr>
          <w:rFonts w:ascii="Arial" w:hAnsi="Arial" w:cs="Arial"/>
          <w:b/>
          <w:bCs/>
          <w:caps/>
          <w:sz w:val="20"/>
          <w:szCs w:val="20"/>
        </w:rPr>
        <w:t>Заболеваемость населения по основным классам болезней</w:t>
      </w:r>
    </w:p>
    <w:p w:rsidR="001D2CF2" w:rsidRPr="001D2CF2" w:rsidRDefault="001D2CF2" w:rsidP="001D2CF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ПО РЕСПУБЛИКЕ МОРДОВИЯ</w:t>
      </w:r>
    </w:p>
    <w:p w:rsidR="001D2CF2" w:rsidRPr="001D2CF2" w:rsidRDefault="001D2CF2" w:rsidP="001D2CF2">
      <w:pPr>
        <w:jc w:val="center"/>
        <w:rPr>
          <w:rFonts w:ascii="Arial" w:hAnsi="Arial" w:cs="Arial"/>
          <w:bCs/>
          <w:sz w:val="20"/>
          <w:szCs w:val="20"/>
        </w:rPr>
      </w:pPr>
      <w:r w:rsidRPr="001D2CF2">
        <w:rPr>
          <w:rFonts w:ascii="Arial" w:hAnsi="Arial" w:cs="Arial"/>
          <w:bCs/>
          <w:sz w:val="20"/>
          <w:szCs w:val="20"/>
        </w:rPr>
        <w:t>(зарегистрировано заболеваний у пациентов с диагнозом, установленным впервые в жизни)</w:t>
      </w:r>
    </w:p>
    <w:p w:rsidR="001D2CF2" w:rsidRPr="001D2CF2" w:rsidRDefault="001D2CF2" w:rsidP="001D2CF2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4947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1087"/>
        <w:gridCol w:w="1089"/>
        <w:gridCol w:w="1087"/>
        <w:gridCol w:w="1089"/>
        <w:gridCol w:w="1085"/>
        <w:gridCol w:w="6"/>
      </w:tblGrid>
      <w:tr w:rsidR="00944F62" w:rsidRPr="00DD5CC6" w:rsidTr="00547688">
        <w:trPr>
          <w:gridAfter w:val="1"/>
          <w:wAfter w:w="3" w:type="pct"/>
          <w:trHeight w:val="113"/>
        </w:trPr>
        <w:tc>
          <w:tcPr>
            <w:tcW w:w="2126" w:type="pct"/>
            <w:vMerge w:val="restart"/>
            <w:tcBorders>
              <w:top w:val="single" w:sz="6" w:space="0" w:color="auto"/>
            </w:tcBorders>
          </w:tcPr>
          <w:p w:rsidR="00944F62" w:rsidRPr="00DD5CC6" w:rsidRDefault="00944F62" w:rsidP="009757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44F62" w:rsidRPr="00DD5CC6" w:rsidRDefault="00944F62" w:rsidP="00975760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На 1000 человек населения</w:t>
            </w:r>
          </w:p>
        </w:tc>
      </w:tr>
      <w:tr w:rsidR="005F0A5D" w:rsidRPr="00DD5CC6" w:rsidTr="005F0A5D">
        <w:trPr>
          <w:trHeight w:val="112"/>
        </w:trPr>
        <w:tc>
          <w:tcPr>
            <w:tcW w:w="2126" w:type="pct"/>
            <w:vMerge/>
            <w:tcBorders>
              <w:bottom w:val="single" w:sz="6" w:space="0" w:color="auto"/>
            </w:tcBorders>
          </w:tcPr>
          <w:p w:rsidR="005F0A5D" w:rsidRPr="00DD5CC6" w:rsidRDefault="005F0A5D" w:rsidP="009757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A5D" w:rsidRPr="00DD5CC6" w:rsidRDefault="005F0A5D" w:rsidP="00DF5D7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A5D" w:rsidRPr="00DD5CC6" w:rsidRDefault="005F0A5D" w:rsidP="00DF5D7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A5D" w:rsidRPr="00DD5CC6" w:rsidRDefault="005F0A5D" w:rsidP="00DF5D7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0A5D" w:rsidRPr="00DD5CC6" w:rsidRDefault="005F0A5D" w:rsidP="004C522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0A5D" w:rsidRPr="00DD5CC6" w:rsidRDefault="005F0A5D" w:rsidP="004C522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D5CC6" w:rsidRPr="00DD5CC6" w:rsidTr="00484225">
        <w:tc>
          <w:tcPr>
            <w:tcW w:w="2126" w:type="pct"/>
            <w:tcBorders>
              <w:top w:val="single" w:sz="6" w:space="0" w:color="auto"/>
            </w:tcBorders>
            <w:vAlign w:val="bottom"/>
          </w:tcPr>
          <w:p w:rsidR="00DD5CC6" w:rsidRPr="00DD5CC6" w:rsidRDefault="00DD5CC6" w:rsidP="00DF5D74">
            <w:pPr>
              <w:spacing w:before="4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Все болезни</w:t>
            </w:r>
          </w:p>
        </w:tc>
        <w:tc>
          <w:tcPr>
            <w:tcW w:w="574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658.9</w:t>
            </w:r>
          </w:p>
        </w:tc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682.6</w:t>
            </w:r>
          </w:p>
        </w:tc>
        <w:tc>
          <w:tcPr>
            <w:tcW w:w="574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680.7</w:t>
            </w:r>
          </w:p>
        </w:tc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678.8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</w:tcBorders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694.5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инфекционные и паразитарные болезни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20.7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23.8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20.7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13.3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14.8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11.6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крови, кроветворных органов и отдельные наруш</w:t>
            </w:r>
            <w:r w:rsidRPr="00DD5CC6">
              <w:rPr>
                <w:rFonts w:ascii="Arial" w:hAnsi="Arial" w:cs="Arial"/>
                <w:sz w:val="20"/>
                <w:szCs w:val="20"/>
              </w:rPr>
              <w:t>е</w:t>
            </w:r>
            <w:r w:rsidRPr="00DD5CC6">
              <w:rPr>
                <w:rFonts w:ascii="Arial" w:hAnsi="Arial" w:cs="Arial"/>
                <w:sz w:val="20"/>
                <w:szCs w:val="20"/>
              </w:rPr>
              <w:t>ния, вовлекающие иммунный мех</w:t>
            </w:r>
            <w:r w:rsidRPr="00DD5CC6">
              <w:rPr>
                <w:rFonts w:ascii="Arial" w:hAnsi="Arial" w:cs="Arial"/>
                <w:sz w:val="20"/>
                <w:szCs w:val="20"/>
              </w:rPr>
              <w:t>а</w:t>
            </w:r>
            <w:r w:rsidRPr="00DD5CC6">
              <w:rPr>
                <w:rFonts w:ascii="Arial" w:hAnsi="Arial" w:cs="Arial"/>
                <w:sz w:val="20"/>
                <w:szCs w:val="20"/>
              </w:rPr>
              <w:t>низм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1.9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эндокринной системы, расстройства питания, нарушения о</w:t>
            </w:r>
            <w:r w:rsidRPr="00DD5CC6">
              <w:rPr>
                <w:rFonts w:ascii="Arial" w:hAnsi="Arial" w:cs="Arial"/>
                <w:sz w:val="20"/>
                <w:szCs w:val="20"/>
              </w:rPr>
              <w:t>б</w:t>
            </w:r>
            <w:r w:rsidRPr="00DD5CC6">
              <w:rPr>
                <w:rFonts w:ascii="Arial" w:hAnsi="Arial" w:cs="Arial"/>
                <w:sz w:val="20"/>
                <w:szCs w:val="20"/>
              </w:rPr>
              <w:t xml:space="preserve">мена веществ 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14.7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9.8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психические расстройства и расстройства п</w:t>
            </w:r>
            <w:r w:rsidRPr="00DD5CC6">
              <w:rPr>
                <w:rFonts w:ascii="Arial" w:hAnsi="Arial" w:cs="Arial"/>
                <w:sz w:val="20"/>
                <w:szCs w:val="20"/>
              </w:rPr>
              <w:t>о</w:t>
            </w:r>
            <w:r w:rsidRPr="00DD5CC6">
              <w:rPr>
                <w:rFonts w:ascii="Arial" w:hAnsi="Arial" w:cs="Arial"/>
                <w:sz w:val="20"/>
                <w:szCs w:val="20"/>
              </w:rPr>
              <w:t>ведения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D5CC6">
              <w:rPr>
                <w:rFonts w:ascii="Arial" w:hAnsi="Arial" w:cs="Arial"/>
                <w:sz w:val="20"/>
                <w:szCs w:val="20"/>
              </w:rPr>
              <w:t>.</w:t>
            </w: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4.7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нервной системы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17.6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14.7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глаза и его придаточного аппар</w:t>
            </w:r>
            <w:r w:rsidRPr="00DD5CC6">
              <w:rPr>
                <w:rFonts w:ascii="Arial" w:hAnsi="Arial" w:cs="Arial"/>
                <w:sz w:val="20"/>
                <w:szCs w:val="20"/>
              </w:rPr>
              <w:t>а</w:t>
            </w:r>
            <w:r w:rsidRPr="00DD5CC6">
              <w:rPr>
                <w:rFonts w:ascii="Arial" w:hAnsi="Arial" w:cs="Arial"/>
                <w:sz w:val="20"/>
                <w:szCs w:val="20"/>
              </w:rPr>
              <w:t xml:space="preserve">та 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28.6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18.1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уха и его сосцевидного отр</w:t>
            </w:r>
            <w:r w:rsidRPr="00DD5CC6">
              <w:rPr>
                <w:rFonts w:ascii="Arial" w:hAnsi="Arial" w:cs="Arial"/>
                <w:sz w:val="20"/>
                <w:szCs w:val="20"/>
              </w:rPr>
              <w:t>о</w:t>
            </w:r>
            <w:r w:rsidRPr="00DD5CC6">
              <w:rPr>
                <w:rFonts w:ascii="Arial" w:hAnsi="Arial" w:cs="Arial"/>
                <w:sz w:val="20"/>
                <w:szCs w:val="20"/>
              </w:rPr>
              <w:t>стка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33.1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34.3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27.9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системы кровообр</w:t>
            </w:r>
            <w:r w:rsidRPr="00DD5CC6">
              <w:rPr>
                <w:rFonts w:ascii="Arial" w:hAnsi="Arial" w:cs="Arial"/>
                <w:sz w:val="20"/>
                <w:szCs w:val="20"/>
              </w:rPr>
              <w:t>а</w:t>
            </w:r>
            <w:r w:rsidRPr="00DD5CC6">
              <w:rPr>
                <w:rFonts w:ascii="Arial" w:hAnsi="Arial" w:cs="Arial"/>
                <w:sz w:val="20"/>
                <w:szCs w:val="20"/>
              </w:rPr>
              <w:t>щения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57.1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43.3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органов д</w:t>
            </w:r>
            <w:r w:rsidRPr="00DD5CC6">
              <w:rPr>
                <w:rFonts w:ascii="Arial" w:hAnsi="Arial" w:cs="Arial"/>
                <w:sz w:val="20"/>
                <w:szCs w:val="20"/>
              </w:rPr>
              <w:t>ы</w:t>
            </w:r>
            <w:r w:rsidRPr="00DD5CC6">
              <w:rPr>
                <w:rFonts w:ascii="Arial" w:hAnsi="Arial" w:cs="Arial"/>
                <w:sz w:val="20"/>
                <w:szCs w:val="20"/>
              </w:rPr>
              <w:t>хания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293.7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313.6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302.8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276.0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338.9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органов п</w:t>
            </w:r>
            <w:r w:rsidRPr="00DD5CC6">
              <w:rPr>
                <w:rFonts w:ascii="Arial" w:hAnsi="Arial" w:cs="Arial"/>
                <w:sz w:val="20"/>
                <w:szCs w:val="20"/>
              </w:rPr>
              <w:t>и</w:t>
            </w:r>
            <w:r w:rsidRPr="00DD5CC6">
              <w:rPr>
                <w:rFonts w:ascii="Arial" w:hAnsi="Arial" w:cs="Arial"/>
                <w:sz w:val="20"/>
                <w:szCs w:val="20"/>
              </w:rPr>
              <w:t>щеварения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22.5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13.0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кожи и подкожной клетчатки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40.0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22.0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костно-мышечной системы и соединител</w:t>
            </w:r>
            <w:r w:rsidRPr="00DD5CC6">
              <w:rPr>
                <w:rFonts w:ascii="Arial" w:hAnsi="Arial" w:cs="Arial"/>
                <w:sz w:val="20"/>
                <w:szCs w:val="20"/>
              </w:rPr>
              <w:t>ь</w:t>
            </w:r>
            <w:r w:rsidRPr="00DD5CC6">
              <w:rPr>
                <w:rFonts w:ascii="Arial" w:hAnsi="Arial" w:cs="Arial"/>
                <w:sz w:val="20"/>
                <w:szCs w:val="20"/>
              </w:rPr>
              <w:t>ной ткани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21.5</w:t>
            </w:r>
          </w:p>
        </w:tc>
        <w:tc>
          <w:tcPr>
            <w:tcW w:w="576" w:type="pct"/>
            <w:gridSpan w:val="2"/>
            <w:tcBorders>
              <w:bottom w:val="nil"/>
            </w:tcBorders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11.8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болезни мочепол</w:t>
            </w:r>
            <w:r w:rsidRPr="00DD5CC6">
              <w:rPr>
                <w:rFonts w:ascii="Arial" w:hAnsi="Arial" w:cs="Arial"/>
                <w:sz w:val="20"/>
                <w:szCs w:val="20"/>
              </w:rPr>
              <w:t>о</w:t>
            </w:r>
            <w:r w:rsidRPr="00DD5CC6">
              <w:rPr>
                <w:rFonts w:ascii="Arial" w:hAnsi="Arial" w:cs="Arial"/>
                <w:sz w:val="20"/>
                <w:szCs w:val="20"/>
              </w:rPr>
              <w:t>вой системы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48.9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54.3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55.8</w:t>
            </w:r>
          </w:p>
        </w:tc>
        <w:tc>
          <w:tcPr>
            <w:tcW w:w="576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50.6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осложнения беременности, родов и послеродового пер</w:t>
            </w:r>
            <w:r w:rsidRPr="00DD5CC6">
              <w:rPr>
                <w:rFonts w:ascii="Arial" w:hAnsi="Arial" w:cs="Arial"/>
                <w:sz w:val="20"/>
                <w:szCs w:val="20"/>
              </w:rPr>
              <w:t>и</w:t>
            </w:r>
            <w:r w:rsidRPr="00DD5CC6">
              <w:rPr>
                <w:rFonts w:ascii="Arial" w:hAnsi="Arial" w:cs="Arial"/>
                <w:sz w:val="20"/>
                <w:szCs w:val="20"/>
              </w:rPr>
              <w:t>ода</w:t>
            </w:r>
            <w:proofErr w:type="gramStart"/>
            <w:r w:rsidRPr="00DD5CC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 w:rsidRPr="00DD5CC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78.3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69.2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56.9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47.9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44.9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врожденные аномалии (пороки развития), деформации и хр</w:t>
            </w:r>
            <w:r w:rsidRPr="00DD5CC6">
              <w:rPr>
                <w:rFonts w:ascii="Arial" w:hAnsi="Arial" w:cs="Arial"/>
                <w:sz w:val="20"/>
                <w:szCs w:val="20"/>
              </w:rPr>
              <w:t>о</w:t>
            </w:r>
            <w:r w:rsidRPr="00DD5CC6">
              <w:rPr>
                <w:rFonts w:ascii="Arial" w:hAnsi="Arial" w:cs="Arial"/>
                <w:sz w:val="20"/>
                <w:szCs w:val="20"/>
              </w:rPr>
              <w:t>мосомные нарушения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</w:tr>
      <w:tr w:rsidR="00DD5CC6" w:rsidRPr="00DD5CC6" w:rsidTr="00484225">
        <w:tc>
          <w:tcPr>
            <w:tcW w:w="2126" w:type="pct"/>
            <w:vAlign w:val="bottom"/>
          </w:tcPr>
          <w:p w:rsidR="00DD5CC6" w:rsidRPr="00DD5CC6" w:rsidRDefault="00DD5CC6" w:rsidP="00DF5D74">
            <w:pPr>
              <w:spacing w:before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травмы, отравления и некот</w:t>
            </w:r>
            <w:r w:rsidRPr="00DD5CC6">
              <w:rPr>
                <w:rFonts w:ascii="Arial" w:hAnsi="Arial" w:cs="Arial"/>
                <w:sz w:val="20"/>
                <w:szCs w:val="20"/>
              </w:rPr>
              <w:t>о</w:t>
            </w:r>
            <w:r w:rsidRPr="00DD5CC6">
              <w:rPr>
                <w:rFonts w:ascii="Arial" w:hAnsi="Arial" w:cs="Arial"/>
                <w:sz w:val="20"/>
                <w:szCs w:val="20"/>
              </w:rPr>
              <w:t>рые другие последствия воздействия внешних пр</w:t>
            </w:r>
            <w:r w:rsidRPr="00DD5CC6">
              <w:rPr>
                <w:rFonts w:ascii="Arial" w:hAnsi="Arial" w:cs="Arial"/>
                <w:sz w:val="20"/>
                <w:szCs w:val="20"/>
              </w:rPr>
              <w:t>и</w:t>
            </w:r>
            <w:r w:rsidRPr="00DD5CC6">
              <w:rPr>
                <w:rFonts w:ascii="Arial" w:hAnsi="Arial" w:cs="Arial"/>
                <w:sz w:val="20"/>
                <w:szCs w:val="20"/>
              </w:rPr>
              <w:t>чин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53.4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51.8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CC6">
              <w:rPr>
                <w:rFonts w:ascii="Arial" w:hAnsi="Arial" w:cs="Arial"/>
                <w:sz w:val="20"/>
                <w:szCs w:val="20"/>
              </w:rPr>
              <w:t>51.3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53.2</w:t>
            </w:r>
          </w:p>
        </w:tc>
        <w:tc>
          <w:tcPr>
            <w:tcW w:w="576" w:type="pct"/>
            <w:gridSpan w:val="2"/>
            <w:vAlign w:val="bottom"/>
          </w:tcPr>
          <w:p w:rsidR="00DD5CC6" w:rsidRPr="00DD5CC6" w:rsidRDefault="00DD5CC6" w:rsidP="00DF5D74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5CC6">
              <w:rPr>
                <w:rFonts w:ascii="Arial" w:hAnsi="Arial" w:cs="Arial"/>
                <w:sz w:val="20"/>
                <w:szCs w:val="20"/>
                <w:lang w:val="en-US"/>
              </w:rPr>
              <w:t>48.2</w:t>
            </w:r>
          </w:p>
        </w:tc>
      </w:tr>
    </w:tbl>
    <w:p w:rsidR="001D2CF2" w:rsidRPr="001D2CF2" w:rsidRDefault="001D2CF2" w:rsidP="001D2CF2">
      <w:pPr>
        <w:spacing w:line="120" w:lineRule="auto"/>
        <w:rPr>
          <w:rFonts w:ascii="Arial" w:hAnsi="Arial" w:cs="Arial"/>
          <w:i/>
          <w:sz w:val="20"/>
          <w:szCs w:val="20"/>
        </w:rPr>
      </w:pPr>
    </w:p>
    <w:p w:rsidR="001D2CF2" w:rsidRPr="001D2CF2" w:rsidRDefault="001D2CF2" w:rsidP="001D2CF2">
      <w:pPr>
        <w:rPr>
          <w:rFonts w:ascii="Arial" w:hAnsi="Arial" w:cs="Arial"/>
          <w:sz w:val="20"/>
          <w:szCs w:val="20"/>
        </w:rPr>
      </w:pPr>
      <w:r w:rsidRPr="001D2CF2">
        <w:rPr>
          <w:rFonts w:ascii="Arial" w:hAnsi="Arial" w:cs="Arial"/>
          <w:sz w:val="20"/>
          <w:szCs w:val="20"/>
        </w:rPr>
        <w:t xml:space="preserve">  </w:t>
      </w:r>
      <w:r w:rsidRPr="001D2CF2">
        <w:rPr>
          <w:rFonts w:ascii="Arial" w:hAnsi="Arial" w:cs="Arial"/>
          <w:sz w:val="20"/>
          <w:szCs w:val="20"/>
          <w:vertAlign w:val="superscript"/>
        </w:rPr>
        <w:t>1)</w:t>
      </w:r>
      <w:r w:rsidRPr="001D2CF2">
        <w:rPr>
          <w:rFonts w:ascii="Arial" w:hAnsi="Arial" w:cs="Arial"/>
          <w:sz w:val="20"/>
          <w:szCs w:val="20"/>
        </w:rPr>
        <w:t xml:space="preserve"> Относительные показатели рассчитаны на 1000 женщин в возрасте 15-49 лет. </w:t>
      </w:r>
    </w:p>
    <w:p w:rsidR="00F87E9E" w:rsidRPr="001D2CF2" w:rsidRDefault="00F87E9E">
      <w:pPr>
        <w:rPr>
          <w:sz w:val="20"/>
          <w:szCs w:val="20"/>
        </w:rPr>
      </w:pPr>
    </w:p>
    <w:sectPr w:rsidR="00F87E9E" w:rsidRPr="001D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2"/>
    <w:rsid w:val="001D2CF2"/>
    <w:rsid w:val="005F0A5D"/>
    <w:rsid w:val="00944F62"/>
    <w:rsid w:val="00986161"/>
    <w:rsid w:val="00DD5CC6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2CF2"/>
    <w:pPr>
      <w:keepNext/>
      <w:autoSpaceDE w:val="0"/>
      <w:autoSpaceDN w:val="0"/>
      <w:spacing w:line="228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2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2CF2"/>
    <w:pPr>
      <w:keepNext/>
      <w:autoSpaceDE w:val="0"/>
      <w:autoSpaceDN w:val="0"/>
      <w:spacing w:line="228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2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Богатырева Людмила Алексеевна</cp:lastModifiedBy>
  <cp:revision>2</cp:revision>
  <dcterms:created xsi:type="dcterms:W3CDTF">2021-09-03T08:39:00Z</dcterms:created>
  <dcterms:modified xsi:type="dcterms:W3CDTF">2021-09-03T08:39:00Z</dcterms:modified>
</cp:coreProperties>
</file>